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7A" w:rsidRDefault="00712D7A" w:rsidP="00712D7A">
      <w:pPr>
        <w:spacing w:after="0" w:line="240" w:lineRule="auto"/>
        <w:ind w:firstLine="708"/>
        <w:rPr>
          <w:rFonts w:ascii="Calibri" w:eastAsia="Times New Roman" w:hAnsi="Calibri" w:cs="Times New Roman"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color w:val="FF0000"/>
          <w:sz w:val="24"/>
          <w:szCs w:val="24"/>
        </w:rPr>
        <w:t>Tüm Okul ve Kurum Müdürlüklerinin Dikkatine!</w:t>
      </w:r>
    </w:p>
    <w:p w:rsidR="00712D7A" w:rsidRDefault="00712D7A" w:rsidP="00712D7A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12D7A" w:rsidRDefault="00712D7A" w:rsidP="00712D7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Bakanlığımız İnsan Kaynakları Genel Müdürlüğünün </w:t>
      </w:r>
      <w:proofErr w:type="gramStart"/>
      <w:r>
        <w:rPr>
          <w:rFonts w:ascii="Calibri" w:eastAsia="Times New Roman" w:hAnsi="Calibri" w:cs="Times New Roman"/>
        </w:rPr>
        <w:t>06/07/2015</w:t>
      </w:r>
      <w:proofErr w:type="gramEnd"/>
      <w:r>
        <w:rPr>
          <w:rFonts w:ascii="Calibri" w:eastAsia="Times New Roman" w:hAnsi="Calibri" w:cs="Times New Roman"/>
        </w:rPr>
        <w:t xml:space="preserve"> tarihli aşağıda içeriği açıklanan e-mail gereğince zorunlu çalışma yükümlüsü öğretmenlerin sisteme işlenmesi istenmektedir. Söz konusu zorunlu çalışma yükümlüsü öğretmelerinin bilgilerinin </w:t>
      </w:r>
      <w:r>
        <w:rPr>
          <w:rFonts w:ascii="Calibri" w:eastAsia="Times New Roman" w:hAnsi="Calibri" w:cs="Times New Roman"/>
          <w:b/>
          <w:highlight w:val="yellow"/>
        </w:rPr>
        <w:t>ivedi</w:t>
      </w:r>
      <w:r>
        <w:rPr>
          <w:rFonts w:ascii="Calibri" w:eastAsia="Times New Roman" w:hAnsi="Calibri" w:cs="Times New Roman"/>
        </w:rPr>
        <w:t xml:space="preserve"> olarak </w:t>
      </w:r>
      <w:hyperlink r:id="rId4" w:history="1">
        <w:r>
          <w:rPr>
            <w:rStyle w:val="Kpr"/>
            <w:rFonts w:ascii="Calibri" w:eastAsia="Times New Roman" w:hAnsi="Calibri" w:cs="Times New Roman"/>
            <w:color w:val="0563C1"/>
          </w:rPr>
          <w:t>http://ikbs.meb.gov.tr</w:t>
        </w:r>
      </w:hyperlink>
      <w:r>
        <w:rPr>
          <w:rFonts w:ascii="Calibri" w:eastAsia="Times New Roman" w:hAnsi="Calibri" w:cs="Times New Roman"/>
        </w:rPr>
        <w:t>  adresine girilmesi hususunda;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</w:rPr>
      </w:pPr>
    </w:p>
    <w:p w:rsidR="00712D7A" w:rsidRDefault="00712D7A" w:rsidP="00712D7A">
      <w:pPr>
        <w:spacing w:after="0" w:line="240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Gereğini rica ederim.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</w:rPr>
        <w:t>Hanifi</w:t>
      </w:r>
      <w:proofErr w:type="spellEnd"/>
      <w:r>
        <w:rPr>
          <w:rFonts w:ascii="Calibri" w:eastAsia="Times New Roman" w:hAnsi="Calibri" w:cs="Times New Roman"/>
        </w:rPr>
        <w:t xml:space="preserve"> BAŞIBÜYÜK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İnsan Kaynaklarından Sorumlu Müdür Yardımcısı 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proofErr w:type="gramStart"/>
      <w:r>
        <w:rPr>
          <w:rFonts w:ascii="Calibri" w:eastAsia="Times New Roman" w:hAnsi="Calibri" w:cs="Times New Roman"/>
          <w:u w:val="single"/>
        </w:rPr>
        <w:t>06/07/2015</w:t>
      </w:r>
      <w:proofErr w:type="gramEnd"/>
      <w:r>
        <w:rPr>
          <w:rFonts w:ascii="Calibri" w:eastAsia="Times New Roman" w:hAnsi="Calibri" w:cs="Times New Roman"/>
          <w:u w:val="single"/>
        </w:rPr>
        <w:t xml:space="preserve"> tarihli e-mail içeriği;</w:t>
      </w:r>
    </w:p>
    <w:p w:rsidR="00712D7A" w:rsidRDefault="00712D7A" w:rsidP="00712D7A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1F497D"/>
        </w:rPr>
        <w:t xml:space="preserve">Zorunlu  çalışma  yükümlüsü öğretmenlerin tespitine ilişkin bilgi giriş işlemleri  </w:t>
      </w:r>
      <w:r>
        <w:rPr>
          <w:rFonts w:ascii="Calibri" w:eastAsia="Times New Roman" w:hAnsi="Calibri" w:cs="Times New Roman"/>
          <w:color w:val="FF0000"/>
        </w:rPr>
        <w:t xml:space="preserve">17 Temmuz  2015 tarihine kadar  uzatılmıştır. 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http://ikbs.meb.gov.tr  adresine giriş yapılarak zorunlu çalışma yükümlüsü öğretmenlerin tespiti sağlanacaktır. Zorunlu çalışma yükümlülüğü bulunan öğretmenlerin tespitinde Millî Eğitim Bakanlığı Öğretmenlerinin  Atama ve Yer Değiştirme Yönetmeliğinin 44</w:t>
      </w:r>
      <w:proofErr w:type="gramStart"/>
      <w:r>
        <w:rPr>
          <w:rFonts w:ascii="Calibri" w:eastAsia="Times New Roman" w:hAnsi="Calibri" w:cs="Times New Roman"/>
          <w:color w:val="1F497D"/>
        </w:rPr>
        <w:t>.,</w:t>
      </w:r>
      <w:proofErr w:type="gramEnd"/>
      <w:r>
        <w:rPr>
          <w:rFonts w:ascii="Calibri" w:eastAsia="Times New Roman" w:hAnsi="Calibri" w:cs="Times New Roman"/>
          <w:color w:val="1F497D"/>
        </w:rPr>
        <w:t xml:space="preserve"> 45, 46, ve 47. maddelerine göre işlem yapılacaktır. 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Tüm hizmet alanlarında görev yapan öğretmenlerin  zorunlu çalışma yükümlülük bilgilerinin sisteme girilmesi gerekmektedir.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proofErr w:type="gramStart"/>
      <w:r>
        <w:rPr>
          <w:rFonts w:ascii="Calibri" w:eastAsia="Times New Roman" w:hAnsi="Calibri" w:cs="Times New Roman"/>
          <w:color w:val="1F497D"/>
        </w:rPr>
        <w:t>03/06/2015</w:t>
      </w:r>
      <w:proofErr w:type="gramEnd"/>
      <w:r>
        <w:rPr>
          <w:rFonts w:ascii="Calibri" w:eastAsia="Times New Roman" w:hAnsi="Calibri" w:cs="Times New Roman"/>
          <w:color w:val="1F497D"/>
        </w:rPr>
        <w:t xml:space="preserve"> tarihinden sonra  herhangi şekilde ataması yapılan ve kurumu değişen öğretmenler için; eğer sistemde eski kurumunda gözüküyorsa atandığı kuruma göre değil sistemde gözüktüğü kuruma göre değerlendirme yapılmalıdır. Bakanlığımızca bu kişiler için tekrar atandıkları kurumdan bilgi alınacaktır.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Ayrıca, bilgi giriş işlemleri kurum, ilçe ve  il sırası ile yapıldığından ilçe ve kurum müdürlüklerinin de bu hususta bilgilendirilmesi gerekmektedir.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Sisteme giriş için MEBBİS şifresi (Resim-1)  kullanılacaktır. 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Sisteme giriş sonrasında “Atama Modülü” ( Resim-2)  üzerindeki “Zorunlu Durum Tespit /Personel Durumu”  (Resim-3) menüsünden giriş yapılacaktır.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Bilgilerinize </w:t>
      </w: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712D7A" w:rsidRDefault="00712D7A" w:rsidP="00712D7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İnsan Kaynakları Genel Müdürlüğü </w:t>
      </w:r>
    </w:p>
    <w:p w:rsidR="005501C4" w:rsidRDefault="005501C4"/>
    <w:sectPr w:rsidR="005501C4" w:rsidSect="005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D7A"/>
    <w:rsid w:val="0032201E"/>
    <w:rsid w:val="005501C4"/>
    <w:rsid w:val="00712D7A"/>
    <w:rsid w:val="009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12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kbs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Karapirli</dc:creator>
  <cp:keywords/>
  <dc:description/>
  <cp:lastModifiedBy>Kemal Karapirli</cp:lastModifiedBy>
  <cp:revision>2</cp:revision>
  <dcterms:created xsi:type="dcterms:W3CDTF">2015-07-08T08:25:00Z</dcterms:created>
  <dcterms:modified xsi:type="dcterms:W3CDTF">2015-07-08T08:26:00Z</dcterms:modified>
</cp:coreProperties>
</file>